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86D78" w14:textId="77777777" w:rsidR="00A1199E" w:rsidRDefault="00A1199E" w:rsidP="00A1199E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The Office of Audit reviews and accepts all Audited Overhead Reports</w:t>
      </w:r>
      <w:r w:rsidR="00B102B8">
        <w:rPr>
          <w:lang w:val="en"/>
        </w:rPr>
        <w:t xml:space="preserve"> for use on MaineDOT contracts</w:t>
      </w:r>
      <w:r>
        <w:rPr>
          <w:lang w:val="en"/>
        </w:rPr>
        <w:t xml:space="preserve">.  To submit an overhead package for review or ask a general question, please contact them at </w:t>
      </w:r>
      <w:hyperlink r:id="rId8" w:history="1">
        <w:r w:rsidRPr="007C2084">
          <w:rPr>
            <w:rStyle w:val="Hyperlink"/>
            <w:lang w:val="en"/>
          </w:rPr>
          <w:t>OfficeofAudit.MaineDOT@maine.gov</w:t>
        </w:r>
      </w:hyperlink>
      <w:r>
        <w:rPr>
          <w:lang w:val="en"/>
        </w:rPr>
        <w:t>.</w:t>
      </w:r>
    </w:p>
    <w:p w14:paraId="7CEC3F13" w14:textId="77777777" w:rsidR="00A1199E" w:rsidRDefault="00A1199E" w:rsidP="00A1199E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MaineDOT is the recipient of federal funds and as a result must follow Federal Acquisition Regulations 48 CFR part 31, (</w:t>
      </w:r>
      <w:hyperlink r:id="rId9" w:history="1">
        <w:r w:rsidR="00D42903" w:rsidRPr="0079181A">
          <w:rPr>
            <w:rStyle w:val="Hyperlink"/>
          </w:rPr>
          <w:t>https://www.acquisition.gov/content/part-31-contract-cost-principles-and-procedures</w:t>
        </w:r>
      </w:hyperlink>
      <w:r>
        <w:rPr>
          <w:lang w:val="en"/>
        </w:rPr>
        <w:t>) in the administration of its contracts.  The Federal Highway Administration (FHWA) requires that Consultants</w:t>
      </w:r>
      <w:r w:rsidR="0047620C">
        <w:rPr>
          <w:lang w:val="en"/>
        </w:rPr>
        <w:t xml:space="preserve"> and Subconsultants </w:t>
      </w:r>
      <w:r>
        <w:rPr>
          <w:lang w:val="en"/>
        </w:rPr>
        <w:t>who</w:t>
      </w:r>
      <w:r w:rsidR="00752CC1">
        <w:rPr>
          <w:lang w:val="en"/>
        </w:rPr>
        <w:t xml:space="preserve"> perform services </w:t>
      </w:r>
      <w:r w:rsidR="00B102B8">
        <w:rPr>
          <w:lang w:val="en"/>
        </w:rPr>
        <w:t>meeting</w:t>
      </w:r>
      <w:r w:rsidR="00752CC1">
        <w:rPr>
          <w:lang w:val="en"/>
        </w:rPr>
        <w:t xml:space="preserve"> the definition of “Engineering and design related services”</w:t>
      </w:r>
      <w:r>
        <w:rPr>
          <w:lang w:val="en"/>
        </w:rPr>
        <w:t xml:space="preserve"> in 23 CFR 172 (</w:t>
      </w:r>
      <w:hyperlink r:id="rId10" w:history="1">
        <w:r w:rsidRPr="007C2084">
          <w:rPr>
            <w:rStyle w:val="Hyperlink"/>
            <w:lang w:val="en"/>
          </w:rPr>
          <w:t>https://www.govinfo.gov/content/pkg/FR-2015-05-22/pdf/2015-12024.pdf</w:t>
        </w:r>
      </w:hyperlink>
      <w:r>
        <w:rPr>
          <w:lang w:val="en"/>
        </w:rPr>
        <w:t>)</w:t>
      </w:r>
      <w:r w:rsidRPr="00A1199E">
        <w:rPr>
          <w:lang w:val="en"/>
        </w:rPr>
        <w:t xml:space="preserve"> </w:t>
      </w:r>
      <w:r w:rsidR="00752CC1">
        <w:rPr>
          <w:lang w:val="en"/>
        </w:rPr>
        <w:t>provide an annual Audited Overhead Report package if we’ve executed a contract with federal funding in excess of $250,000.</w:t>
      </w:r>
    </w:p>
    <w:p w14:paraId="0E3CBBBC" w14:textId="77777777" w:rsidR="00752CC1" w:rsidRDefault="00752CC1" w:rsidP="00A1199E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Depending on the contract or payment terms, a</w:t>
      </w:r>
      <w:r w:rsidR="001A6294">
        <w:rPr>
          <w:lang w:val="en"/>
        </w:rPr>
        <w:t>ny</w:t>
      </w:r>
      <w:r>
        <w:rPr>
          <w:lang w:val="en"/>
        </w:rPr>
        <w:t xml:space="preserve"> Consultant</w:t>
      </w:r>
      <w:r w:rsidR="000F3CBA">
        <w:rPr>
          <w:lang w:val="en"/>
        </w:rPr>
        <w:t xml:space="preserve"> or Subconsultant</w:t>
      </w:r>
      <w:r w:rsidR="001A6294">
        <w:rPr>
          <w:lang w:val="en"/>
        </w:rPr>
        <w:t xml:space="preserve"> working</w:t>
      </w:r>
      <w:r>
        <w:rPr>
          <w:lang w:val="en"/>
        </w:rPr>
        <w:t xml:space="preserve"> with MaineDOT may </w:t>
      </w:r>
      <w:r w:rsidR="00EB6C9B">
        <w:rPr>
          <w:lang w:val="en"/>
        </w:rPr>
        <w:t>also be</w:t>
      </w:r>
      <w:r>
        <w:rPr>
          <w:lang w:val="en"/>
        </w:rPr>
        <w:t xml:space="preserve"> asked to provide an annual Audited Overhead Report.  Typically, this occurs if the payment method under the contract is cost based and a consultant’s overhead rate must be supported.</w:t>
      </w:r>
    </w:p>
    <w:p w14:paraId="4AFACA47" w14:textId="77777777" w:rsidR="00A1199E" w:rsidRDefault="00752CC1" w:rsidP="00A1199E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If a consultant is required to submit an annual overhead package, the deadline for submission is six months from the close of the consultant’s fiscal year.  To be considered a complete overhead package</w:t>
      </w:r>
      <w:r w:rsidR="00EB6C9B">
        <w:rPr>
          <w:lang w:val="en"/>
        </w:rPr>
        <w:t>,</w:t>
      </w:r>
      <w:r>
        <w:rPr>
          <w:lang w:val="en"/>
        </w:rPr>
        <w:t xml:space="preserve"> the following items must be received:</w:t>
      </w:r>
    </w:p>
    <w:p w14:paraId="122EDB5D" w14:textId="77777777" w:rsidR="00752CC1" w:rsidRDefault="00972E68" w:rsidP="00A119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Certificate of Final Indirect Costs signed by an executive or financial officer of the consultant’s </w:t>
      </w:r>
      <w:proofErr w:type="gramStart"/>
      <w:r>
        <w:rPr>
          <w:rFonts w:eastAsia="Times New Roman"/>
          <w:lang w:val="en"/>
        </w:rPr>
        <w:t>organization;</w:t>
      </w:r>
      <w:proofErr w:type="gramEnd"/>
    </w:p>
    <w:p w14:paraId="2AA242E6" w14:textId="77777777" w:rsidR="00972E68" w:rsidRDefault="00972E68" w:rsidP="00972E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>An audit report on the consultant's overhead for the most current fiscal year</w:t>
      </w:r>
      <w:r w:rsidR="00EB6C9B">
        <w:rPr>
          <w:rFonts w:eastAsia="Times New Roman"/>
          <w:lang w:val="en"/>
        </w:rPr>
        <w:t xml:space="preserve"> ended</w:t>
      </w:r>
      <w:r>
        <w:rPr>
          <w:rFonts w:eastAsia="Times New Roman"/>
          <w:lang w:val="en"/>
        </w:rPr>
        <w:t>, prepared by a licensed independent</w:t>
      </w:r>
      <w:r w:rsidR="00EB6C9B">
        <w:rPr>
          <w:rFonts w:eastAsia="Times New Roman"/>
          <w:lang w:val="en"/>
        </w:rPr>
        <w:t xml:space="preserve"> certified</w:t>
      </w:r>
      <w:r>
        <w:rPr>
          <w:rFonts w:eastAsia="Times New Roman"/>
          <w:lang w:val="en"/>
        </w:rPr>
        <w:t xml:space="preserve"> public </w:t>
      </w:r>
      <w:proofErr w:type="gramStart"/>
      <w:r>
        <w:rPr>
          <w:rFonts w:eastAsia="Times New Roman"/>
          <w:lang w:val="en"/>
        </w:rPr>
        <w:t>accountant</w:t>
      </w:r>
      <w:proofErr w:type="gramEnd"/>
      <w:r>
        <w:rPr>
          <w:rFonts w:eastAsia="Times New Roman"/>
          <w:lang w:val="en"/>
        </w:rPr>
        <w:t xml:space="preserve"> and audited in accordance with the following: </w:t>
      </w:r>
    </w:p>
    <w:p w14:paraId="2DED294E" w14:textId="77777777" w:rsidR="00972E68" w:rsidRDefault="00972E68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Government Auditing Standards issued by the U.S. </w:t>
      </w:r>
      <w:r w:rsidR="00B102B8">
        <w:rPr>
          <w:rFonts w:eastAsia="Times New Roman"/>
          <w:lang w:val="en"/>
        </w:rPr>
        <w:t>C</w:t>
      </w:r>
      <w:r>
        <w:rPr>
          <w:rFonts w:eastAsia="Times New Roman"/>
          <w:lang w:val="en"/>
        </w:rPr>
        <w:t xml:space="preserve">omptroller </w:t>
      </w:r>
      <w:proofErr w:type="gramStart"/>
      <w:r>
        <w:rPr>
          <w:rFonts w:eastAsia="Times New Roman"/>
          <w:lang w:val="en"/>
        </w:rPr>
        <w:t>General;</w:t>
      </w:r>
      <w:proofErr w:type="gramEnd"/>
      <w:r>
        <w:rPr>
          <w:rFonts w:eastAsia="Times New Roman"/>
          <w:lang w:val="en"/>
        </w:rPr>
        <w:t xml:space="preserve"> </w:t>
      </w:r>
    </w:p>
    <w:p w14:paraId="7E564E34" w14:textId="77777777" w:rsidR="00972E68" w:rsidRDefault="00972E68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>The cost principles of Part 31 of the Federal Acquisition Regulations (48 CFR); and</w:t>
      </w:r>
    </w:p>
    <w:p w14:paraId="50031BEC" w14:textId="77777777" w:rsidR="00972E68" w:rsidRDefault="00972E68" w:rsidP="00643E5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>The most current version of the AASHTO Uniform Audit &amp; Accounting Guide</w:t>
      </w:r>
      <w:r w:rsidR="00643E57">
        <w:rPr>
          <w:rFonts w:eastAsia="Times New Roman"/>
          <w:lang w:val="en"/>
        </w:rPr>
        <w:t xml:space="preserve"> (</w:t>
      </w:r>
      <w:hyperlink r:id="rId11" w:history="1">
        <w:r w:rsidR="00643E57" w:rsidRPr="0079181A">
          <w:rPr>
            <w:rStyle w:val="Hyperlink"/>
            <w:rFonts w:eastAsia="Times New Roman"/>
            <w:lang w:val="en"/>
          </w:rPr>
          <w:t>https://audit.transportation.org/</w:t>
        </w:r>
      </w:hyperlink>
      <w:r w:rsidR="00643E57">
        <w:rPr>
          <w:rFonts w:eastAsia="Times New Roman"/>
          <w:lang w:val="en"/>
        </w:rPr>
        <w:t>)</w:t>
      </w:r>
      <w:r>
        <w:rPr>
          <w:rFonts w:eastAsia="Times New Roman"/>
          <w:lang w:val="en"/>
        </w:rPr>
        <w:t>.</w:t>
      </w:r>
    </w:p>
    <w:p w14:paraId="22531077" w14:textId="77777777" w:rsidR="00972E68" w:rsidRDefault="00972E68" w:rsidP="00972E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>A completed copy of the</w:t>
      </w:r>
      <w:r w:rsidR="00B102B8">
        <w:rPr>
          <w:rFonts w:eastAsia="Times New Roman"/>
          <w:lang w:val="en"/>
        </w:rPr>
        <w:t xml:space="preserve"> most current</w:t>
      </w:r>
      <w:r>
        <w:rPr>
          <w:rFonts w:eastAsia="Times New Roman"/>
          <w:lang w:val="en"/>
        </w:rPr>
        <w:t xml:space="preserve"> AASHTO Internal Control Question</w:t>
      </w:r>
      <w:r w:rsidR="00561E96">
        <w:rPr>
          <w:rFonts w:eastAsia="Times New Roman"/>
          <w:lang w:val="en"/>
        </w:rPr>
        <w:t>naire</w:t>
      </w:r>
      <w:r>
        <w:rPr>
          <w:rFonts w:eastAsia="Times New Roman"/>
          <w:lang w:val="en"/>
        </w:rPr>
        <w:t xml:space="preserve"> that corresponds to the fiscal year of t</w:t>
      </w:r>
      <w:r w:rsidR="00EB6C9B">
        <w:rPr>
          <w:rFonts w:eastAsia="Times New Roman"/>
          <w:lang w:val="en"/>
        </w:rPr>
        <w:t>he overhead report prepared, si</w:t>
      </w:r>
      <w:r>
        <w:rPr>
          <w:rFonts w:eastAsia="Times New Roman"/>
          <w:lang w:val="en"/>
        </w:rPr>
        <w:t>g</w:t>
      </w:r>
      <w:r w:rsidR="00EB6C9B">
        <w:rPr>
          <w:rFonts w:eastAsia="Times New Roman"/>
          <w:lang w:val="en"/>
        </w:rPr>
        <w:t>n</w:t>
      </w:r>
      <w:r>
        <w:rPr>
          <w:rFonts w:eastAsia="Times New Roman"/>
          <w:lang w:val="en"/>
        </w:rPr>
        <w:t xml:space="preserve">ed by an executive or financial officer of the consultant’s </w:t>
      </w:r>
      <w:proofErr w:type="gramStart"/>
      <w:r>
        <w:rPr>
          <w:rFonts w:eastAsia="Times New Roman"/>
          <w:lang w:val="en"/>
        </w:rPr>
        <w:t>organization;</w:t>
      </w:r>
      <w:proofErr w:type="gramEnd"/>
    </w:p>
    <w:p w14:paraId="67AB7600" w14:textId="77777777" w:rsidR="00972E68" w:rsidRDefault="00972E68" w:rsidP="00972E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>All requested attachments listed in the top section of page 1 of the A</w:t>
      </w:r>
      <w:r w:rsidR="00561E96">
        <w:rPr>
          <w:rFonts w:eastAsia="Times New Roman"/>
          <w:lang w:val="en"/>
        </w:rPr>
        <w:t>ASHTO Internal Control Questionnaire</w:t>
      </w:r>
      <w:r>
        <w:rPr>
          <w:rFonts w:eastAsia="Times New Roman"/>
          <w:lang w:val="en"/>
        </w:rPr>
        <w:t>, which includes but is not limited to:</w:t>
      </w:r>
    </w:p>
    <w:p w14:paraId="37DAD6DC" w14:textId="77777777" w:rsidR="00972E68" w:rsidRDefault="00972E68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>Cognizant Audit Letter from the consultant’s cognizant Government Agenc</w:t>
      </w:r>
      <w:r w:rsidR="00826794">
        <w:rPr>
          <w:rFonts w:eastAsia="Times New Roman"/>
          <w:lang w:val="en"/>
        </w:rPr>
        <w:t>y</w:t>
      </w:r>
      <w:r w:rsidR="00EB6C9B">
        <w:rPr>
          <w:rFonts w:eastAsia="Times New Roman"/>
          <w:lang w:val="en"/>
        </w:rPr>
        <w:t xml:space="preserve">, if </w:t>
      </w:r>
      <w:proofErr w:type="gramStart"/>
      <w:r w:rsidR="00EB6C9B">
        <w:rPr>
          <w:rFonts w:eastAsia="Times New Roman"/>
          <w:lang w:val="en"/>
        </w:rPr>
        <w:t>applicable</w:t>
      </w:r>
      <w:r w:rsidR="00826794">
        <w:rPr>
          <w:rFonts w:eastAsia="Times New Roman"/>
          <w:lang w:val="en"/>
        </w:rPr>
        <w:t>;</w:t>
      </w:r>
      <w:proofErr w:type="gramEnd"/>
    </w:p>
    <w:p w14:paraId="61718F3C" w14:textId="77777777" w:rsidR="00826794" w:rsidRDefault="00826794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Current Chart of </w:t>
      </w:r>
      <w:proofErr w:type="gramStart"/>
      <w:r>
        <w:rPr>
          <w:rFonts w:eastAsia="Times New Roman"/>
          <w:lang w:val="en"/>
        </w:rPr>
        <w:t>Accounts;</w:t>
      </w:r>
      <w:proofErr w:type="gramEnd"/>
    </w:p>
    <w:p w14:paraId="5C90DE6A" w14:textId="77777777" w:rsidR="00972E68" w:rsidRDefault="00826794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>Post-Closing T</w:t>
      </w:r>
      <w:r w:rsidR="00972E68">
        <w:rPr>
          <w:rFonts w:eastAsia="Times New Roman"/>
          <w:lang w:val="en"/>
        </w:rPr>
        <w:t xml:space="preserve">rial </w:t>
      </w:r>
      <w:r>
        <w:rPr>
          <w:rFonts w:eastAsia="Times New Roman"/>
          <w:lang w:val="en"/>
        </w:rPr>
        <w:t>B</w:t>
      </w:r>
      <w:r w:rsidR="00972E68">
        <w:rPr>
          <w:rFonts w:eastAsia="Times New Roman"/>
          <w:lang w:val="en"/>
        </w:rPr>
        <w:t>ala</w:t>
      </w:r>
      <w:r>
        <w:rPr>
          <w:rFonts w:eastAsia="Times New Roman"/>
          <w:lang w:val="en"/>
        </w:rPr>
        <w:t xml:space="preserve">nce that ties to the overhead report </w:t>
      </w:r>
      <w:proofErr w:type="gramStart"/>
      <w:r>
        <w:rPr>
          <w:rFonts w:eastAsia="Times New Roman"/>
          <w:lang w:val="en"/>
        </w:rPr>
        <w:t>submitted;</w:t>
      </w:r>
      <w:proofErr w:type="gramEnd"/>
    </w:p>
    <w:p w14:paraId="3CB17EBF" w14:textId="22555842" w:rsidR="00826794" w:rsidRDefault="00826794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Supplemental </w:t>
      </w:r>
      <w:r w:rsidR="00BB3690">
        <w:rPr>
          <w:rFonts w:eastAsia="Times New Roman"/>
          <w:lang w:val="en"/>
        </w:rPr>
        <w:t>documentation showing the r</w:t>
      </w:r>
      <w:r>
        <w:rPr>
          <w:rFonts w:eastAsia="Times New Roman"/>
          <w:lang w:val="en"/>
        </w:rPr>
        <w:t xml:space="preserve">econciliation </w:t>
      </w:r>
      <w:r w:rsidR="00BB3690">
        <w:rPr>
          <w:rFonts w:eastAsia="Times New Roman"/>
          <w:lang w:val="en"/>
        </w:rPr>
        <w:t>o</w:t>
      </w:r>
      <w:r>
        <w:rPr>
          <w:rFonts w:eastAsia="Times New Roman"/>
          <w:lang w:val="en"/>
        </w:rPr>
        <w:t xml:space="preserve">f the Overhead Rate Schedule </w:t>
      </w:r>
      <w:r w:rsidR="00BB3690">
        <w:rPr>
          <w:rFonts w:eastAsia="Times New Roman"/>
          <w:lang w:val="en"/>
        </w:rPr>
        <w:t xml:space="preserve">beginning Column to </w:t>
      </w:r>
      <w:r>
        <w:rPr>
          <w:rFonts w:eastAsia="Times New Roman"/>
          <w:lang w:val="en"/>
        </w:rPr>
        <w:t xml:space="preserve">the </w:t>
      </w:r>
      <w:r w:rsidR="00BB3690">
        <w:rPr>
          <w:rFonts w:eastAsia="Times New Roman"/>
          <w:lang w:val="en"/>
        </w:rPr>
        <w:t xml:space="preserve">Profit and Loss/ Income </w:t>
      </w:r>
      <w:proofErr w:type="gramStart"/>
      <w:r w:rsidR="00BB3690">
        <w:rPr>
          <w:rFonts w:eastAsia="Times New Roman"/>
          <w:lang w:val="en"/>
        </w:rPr>
        <w:t>Statement</w:t>
      </w:r>
      <w:r>
        <w:rPr>
          <w:rFonts w:eastAsia="Times New Roman"/>
          <w:lang w:val="en"/>
        </w:rPr>
        <w:t>;</w:t>
      </w:r>
      <w:proofErr w:type="gramEnd"/>
    </w:p>
    <w:p w14:paraId="005830FE" w14:textId="77777777" w:rsidR="00826794" w:rsidRDefault="00826794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The consultant’s issued financial statements, if the company has not issued financial statements then provide accounting system </w:t>
      </w:r>
      <w:proofErr w:type="gramStart"/>
      <w:r>
        <w:rPr>
          <w:rFonts w:eastAsia="Times New Roman"/>
          <w:lang w:val="en"/>
        </w:rPr>
        <w:t>print-outs</w:t>
      </w:r>
      <w:proofErr w:type="gramEnd"/>
      <w:r>
        <w:rPr>
          <w:rFonts w:eastAsia="Times New Roman"/>
          <w:lang w:val="en"/>
        </w:rPr>
        <w:t xml:space="preserve"> of the consultant’s </w:t>
      </w:r>
      <w:r w:rsidRPr="00AC272F">
        <w:rPr>
          <w:rFonts w:eastAsia="Times New Roman"/>
          <w:u w:val="single"/>
          <w:lang w:val="en"/>
        </w:rPr>
        <w:t>Balance Sheet</w:t>
      </w:r>
      <w:r>
        <w:rPr>
          <w:rFonts w:eastAsia="Times New Roman"/>
          <w:lang w:val="en"/>
        </w:rPr>
        <w:t xml:space="preserve">, </w:t>
      </w:r>
      <w:r w:rsidRPr="00AC272F">
        <w:rPr>
          <w:rFonts w:eastAsia="Times New Roman"/>
          <w:u w:val="single"/>
          <w:lang w:val="en"/>
        </w:rPr>
        <w:t>Income Statement</w:t>
      </w:r>
      <w:r>
        <w:rPr>
          <w:rFonts w:eastAsia="Times New Roman"/>
          <w:lang w:val="en"/>
        </w:rPr>
        <w:t xml:space="preserve">, and </w:t>
      </w:r>
      <w:r w:rsidRPr="00AC272F">
        <w:rPr>
          <w:rFonts w:eastAsia="Times New Roman"/>
          <w:u w:val="single"/>
          <w:lang w:val="en"/>
        </w:rPr>
        <w:t>Statement of Cash Flows</w:t>
      </w:r>
      <w:r>
        <w:rPr>
          <w:rFonts w:eastAsia="Times New Roman"/>
          <w:lang w:val="en"/>
        </w:rPr>
        <w:t>;</w:t>
      </w:r>
    </w:p>
    <w:p w14:paraId="525C3E50" w14:textId="77777777" w:rsidR="00826794" w:rsidRDefault="00826794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>Sample of a completed timesheet</w:t>
      </w:r>
      <w:r w:rsidR="000F3CBA">
        <w:rPr>
          <w:rFonts w:eastAsia="Times New Roman"/>
          <w:lang w:val="en"/>
        </w:rPr>
        <w:t xml:space="preserve"> with employee and direct supervisor </w:t>
      </w:r>
      <w:proofErr w:type="gramStart"/>
      <w:r w:rsidR="000F3CBA">
        <w:rPr>
          <w:rFonts w:eastAsia="Times New Roman"/>
          <w:lang w:val="en"/>
        </w:rPr>
        <w:t>signatures</w:t>
      </w:r>
      <w:r>
        <w:rPr>
          <w:rFonts w:eastAsia="Times New Roman"/>
          <w:lang w:val="en"/>
        </w:rPr>
        <w:t>;</w:t>
      </w:r>
      <w:proofErr w:type="gramEnd"/>
    </w:p>
    <w:p w14:paraId="37CF6C30" w14:textId="77777777" w:rsidR="00826794" w:rsidRDefault="00826794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>The consultant’s policies for vacation and sick leave; and</w:t>
      </w:r>
    </w:p>
    <w:p w14:paraId="2B764F98" w14:textId="3674F772" w:rsidR="00826794" w:rsidRDefault="00826794" w:rsidP="00972E6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The consultant’s bonus </w:t>
      </w:r>
      <w:proofErr w:type="gramStart"/>
      <w:r>
        <w:rPr>
          <w:rFonts w:eastAsia="Times New Roman"/>
          <w:lang w:val="en"/>
        </w:rPr>
        <w:t>policy</w:t>
      </w:r>
      <w:r w:rsidR="00AC272F">
        <w:rPr>
          <w:rFonts w:eastAsia="Times New Roman"/>
          <w:lang w:val="en"/>
        </w:rPr>
        <w:t>;</w:t>
      </w:r>
      <w:proofErr w:type="gramEnd"/>
      <w:r>
        <w:rPr>
          <w:rFonts w:eastAsia="Times New Roman"/>
          <w:lang w:val="en"/>
        </w:rPr>
        <w:t xml:space="preserve"> </w:t>
      </w:r>
    </w:p>
    <w:p w14:paraId="74D8521B" w14:textId="5178122B" w:rsidR="00A1199E" w:rsidRDefault="00B102B8" w:rsidP="00B102B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 w:rsidRPr="00B102B8">
        <w:rPr>
          <w:rFonts w:eastAsia="Times New Roman"/>
          <w:lang w:val="en"/>
        </w:rPr>
        <w:t>The executive compensation review performed</w:t>
      </w:r>
      <w:r w:rsidR="00AC272F">
        <w:rPr>
          <w:rFonts w:eastAsia="Times New Roman"/>
          <w:lang w:val="en"/>
        </w:rPr>
        <w:t xml:space="preserve"> and signed by management</w:t>
      </w:r>
      <w:r w:rsidRPr="00B102B8">
        <w:rPr>
          <w:rFonts w:eastAsia="Times New Roman"/>
          <w:lang w:val="en"/>
        </w:rPr>
        <w:t>.</w:t>
      </w:r>
      <w:r w:rsidR="00AC272F">
        <w:rPr>
          <w:rFonts w:eastAsia="Times New Roman"/>
          <w:lang w:val="en"/>
        </w:rPr>
        <w:t xml:space="preserve"> (NCM if used)</w:t>
      </w:r>
    </w:p>
    <w:p w14:paraId="0B115B72" w14:textId="16E5F895" w:rsidR="0096566D" w:rsidRPr="00B102B8" w:rsidRDefault="0096566D" w:rsidP="00B102B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PPP Certification </w:t>
      </w:r>
      <w:proofErr w:type="gramStart"/>
      <w:r>
        <w:rPr>
          <w:rFonts w:eastAsia="Times New Roman"/>
          <w:lang w:val="en"/>
        </w:rPr>
        <w:t xml:space="preserve">Form </w:t>
      </w:r>
      <w:r w:rsidR="00D65A21">
        <w:rPr>
          <w:rFonts w:eastAsia="Times New Roman"/>
          <w:lang w:val="en"/>
        </w:rPr>
        <w:t xml:space="preserve"> (</w:t>
      </w:r>
      <w:proofErr w:type="gramEnd"/>
      <w:r w:rsidR="00AC272F">
        <w:rPr>
          <w:rFonts w:eastAsia="Times New Roman"/>
          <w:lang w:val="en"/>
        </w:rPr>
        <w:t>keep in mind additional information may be requested</w:t>
      </w:r>
      <w:r w:rsidR="00C828EF">
        <w:rPr>
          <w:rFonts w:eastAsia="Times New Roman"/>
          <w:lang w:val="en"/>
        </w:rPr>
        <w:t xml:space="preserve"> if PPP loans exist</w:t>
      </w:r>
      <w:r w:rsidR="00D65A21">
        <w:rPr>
          <w:rFonts w:eastAsia="Times New Roman"/>
          <w:lang w:val="en"/>
        </w:rPr>
        <w:t>)</w:t>
      </w:r>
    </w:p>
    <w:p w14:paraId="29D2D87C" w14:textId="77777777" w:rsidR="00752CC1" w:rsidRDefault="00E233D6" w:rsidP="00B102B8">
      <w:pPr>
        <w:spacing w:before="100" w:beforeAutospacing="1" w:after="100" w:afterAutospacing="1"/>
      </w:pPr>
      <w:bookmarkStart w:id="0" w:name="_Hlk7775442"/>
      <w:r>
        <w:rPr>
          <w:lang w:val="en"/>
        </w:rPr>
        <w:t>Please keep</w:t>
      </w:r>
      <w:r w:rsidR="005C42FB">
        <w:rPr>
          <w:lang w:val="en"/>
        </w:rPr>
        <w:t xml:space="preserve"> audited</w:t>
      </w:r>
      <w:r>
        <w:rPr>
          <w:lang w:val="en"/>
        </w:rPr>
        <w:t xml:space="preserve"> overhead requirements in mind when bidding on contracts</w:t>
      </w:r>
      <w:r w:rsidR="002E76AF">
        <w:rPr>
          <w:lang w:val="en"/>
        </w:rPr>
        <w:t xml:space="preserve"> as size of the contract and the payment method type may require audited overhead reports to be submitted annually</w:t>
      </w:r>
      <w:r>
        <w:rPr>
          <w:lang w:val="en"/>
        </w:rPr>
        <w:t xml:space="preserve">.  </w:t>
      </w:r>
      <w:r w:rsidR="00B102B8">
        <w:rPr>
          <w:lang w:val="en"/>
        </w:rPr>
        <w:t>I</w:t>
      </w:r>
      <w:r w:rsidR="00A1199E">
        <w:rPr>
          <w:lang w:val="en"/>
        </w:rPr>
        <w:t>f</w:t>
      </w:r>
      <w:r>
        <w:rPr>
          <w:lang w:val="en"/>
        </w:rPr>
        <w:t xml:space="preserve"> you believe </w:t>
      </w:r>
      <w:r w:rsidR="00A1199E">
        <w:rPr>
          <w:lang w:val="en"/>
        </w:rPr>
        <w:t xml:space="preserve">the cost of generating such a </w:t>
      </w:r>
      <w:r w:rsidR="00B102B8">
        <w:rPr>
          <w:lang w:val="en"/>
        </w:rPr>
        <w:t>r</w:t>
      </w:r>
      <w:r w:rsidR="00A1199E">
        <w:rPr>
          <w:lang w:val="en"/>
        </w:rPr>
        <w:t>eport will create a hardship</w:t>
      </w:r>
      <w:r w:rsidR="00B102B8">
        <w:rPr>
          <w:lang w:val="en"/>
        </w:rPr>
        <w:t xml:space="preserve">, </w:t>
      </w:r>
      <w:r w:rsidR="001A6294">
        <w:rPr>
          <w:lang w:val="en"/>
        </w:rPr>
        <w:t xml:space="preserve">please </w:t>
      </w:r>
      <w:r>
        <w:rPr>
          <w:lang w:val="en"/>
        </w:rPr>
        <w:t>notify</w:t>
      </w:r>
      <w:r w:rsidR="001A6294">
        <w:rPr>
          <w:lang w:val="en"/>
        </w:rPr>
        <w:t xml:space="preserve"> the appropriate Contract Specialist</w:t>
      </w:r>
      <w:r w:rsidR="00D55D1C">
        <w:rPr>
          <w:lang w:val="en"/>
        </w:rPr>
        <w:t xml:space="preserve"> before </w:t>
      </w:r>
      <w:r w:rsidR="00D55D1C">
        <w:rPr>
          <w:lang w:val="en"/>
        </w:rPr>
        <w:lastRenderedPageBreak/>
        <w:t>signing any contracts</w:t>
      </w:r>
      <w:r w:rsidR="001A6294">
        <w:rPr>
          <w:lang w:val="en"/>
        </w:rPr>
        <w:t xml:space="preserve"> to determine if other</w:t>
      </w:r>
      <w:r w:rsidR="002E76AF">
        <w:rPr>
          <w:lang w:val="en"/>
        </w:rPr>
        <w:t xml:space="preserve"> payment</w:t>
      </w:r>
      <w:r w:rsidR="001A6294">
        <w:rPr>
          <w:lang w:val="en"/>
        </w:rPr>
        <w:t xml:space="preserve"> </w:t>
      </w:r>
      <w:r w:rsidR="00B102B8">
        <w:rPr>
          <w:lang w:val="en"/>
        </w:rPr>
        <w:t>options</w:t>
      </w:r>
      <w:r>
        <w:rPr>
          <w:lang w:val="en"/>
        </w:rPr>
        <w:t xml:space="preserve"> or contract values</w:t>
      </w:r>
      <w:r w:rsidR="00B102B8">
        <w:rPr>
          <w:lang w:val="en"/>
        </w:rPr>
        <w:t xml:space="preserve"> </w:t>
      </w:r>
      <w:r w:rsidR="00D55D1C">
        <w:rPr>
          <w:lang w:val="en"/>
        </w:rPr>
        <w:t>are</w:t>
      </w:r>
      <w:r w:rsidR="00B102B8">
        <w:rPr>
          <w:lang w:val="en"/>
        </w:rPr>
        <w:t xml:space="preserve"> available</w:t>
      </w:r>
      <w:r w:rsidR="001A6294">
        <w:rPr>
          <w:lang w:val="en"/>
        </w:rPr>
        <w:t xml:space="preserve">.  </w:t>
      </w:r>
      <w:r w:rsidR="002E76AF">
        <w:rPr>
          <w:lang w:val="en"/>
        </w:rPr>
        <w:t>Options h</w:t>
      </w:r>
      <w:r w:rsidR="001A6294">
        <w:rPr>
          <w:lang w:val="en"/>
        </w:rPr>
        <w:t>owever</w:t>
      </w:r>
      <w:r w:rsidR="002E76AF">
        <w:rPr>
          <w:lang w:val="en"/>
        </w:rPr>
        <w:t xml:space="preserve"> may be limited based </w:t>
      </w:r>
      <w:r w:rsidR="00B102B8">
        <w:rPr>
          <w:lang w:val="en"/>
        </w:rPr>
        <w:t>on contract terms and</w:t>
      </w:r>
      <w:r w:rsidR="001A6294">
        <w:rPr>
          <w:lang w:val="en"/>
        </w:rPr>
        <w:t xml:space="preserve"> the</w:t>
      </w:r>
      <w:r w:rsidR="00B102B8">
        <w:rPr>
          <w:lang w:val="en"/>
        </w:rPr>
        <w:t xml:space="preserve"> work being performed</w:t>
      </w:r>
      <w:r w:rsidR="00A1199E">
        <w:rPr>
          <w:lang w:val="en"/>
        </w:rPr>
        <w:t>.</w:t>
      </w:r>
      <w:bookmarkEnd w:id="0"/>
    </w:p>
    <w:sectPr w:rsidR="00752CC1" w:rsidSect="00D65A21">
      <w:headerReference w:type="default" r:id="rId12"/>
      <w:footerReference w:type="default" r:id="rId13"/>
      <w:pgSz w:w="12240" w:h="15840"/>
      <w:pgMar w:top="1080" w:right="1152" w:bottom="720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1DE1C" w14:textId="77777777" w:rsidR="001C208B" w:rsidRDefault="001C208B" w:rsidP="00E854A3">
      <w:r>
        <w:separator/>
      </w:r>
    </w:p>
  </w:endnote>
  <w:endnote w:type="continuationSeparator" w:id="0">
    <w:p w14:paraId="22180DDC" w14:textId="77777777" w:rsidR="001C208B" w:rsidRDefault="001C208B" w:rsidP="00E8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428EE" w14:textId="7FBCF38F" w:rsidR="00BB3690" w:rsidRDefault="00BB3690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8D908" wp14:editId="2EDAF4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66C03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Updated </w:t>
    </w:r>
    <w:r w:rsidR="008D0F48">
      <w:rPr>
        <w:color w:val="4F81BD" w:themeColor="accent1"/>
      </w:rPr>
      <w:t>6/22</w:t>
    </w:r>
    <w:r w:rsidR="0096566D">
      <w:rPr>
        <w:color w:val="4F81BD" w:themeColor="accent1"/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EA8B" w14:textId="77777777" w:rsidR="001C208B" w:rsidRDefault="001C208B" w:rsidP="00E854A3">
      <w:r>
        <w:separator/>
      </w:r>
    </w:p>
  </w:footnote>
  <w:footnote w:type="continuationSeparator" w:id="0">
    <w:p w14:paraId="5D063A2E" w14:textId="77777777" w:rsidR="001C208B" w:rsidRDefault="001C208B" w:rsidP="00E8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7DE7F" w14:textId="77777777" w:rsidR="00E854A3" w:rsidRPr="00E854A3" w:rsidRDefault="00E854A3" w:rsidP="00E854A3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MaineDOT Overhead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D0066"/>
    <w:multiLevelType w:val="multilevel"/>
    <w:tmpl w:val="D86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9E"/>
    <w:rsid w:val="00007A97"/>
    <w:rsid w:val="00012564"/>
    <w:rsid w:val="0001491A"/>
    <w:rsid w:val="00015F9E"/>
    <w:rsid w:val="00017347"/>
    <w:rsid w:val="00031D53"/>
    <w:rsid w:val="000320F2"/>
    <w:rsid w:val="00035D4A"/>
    <w:rsid w:val="000427D6"/>
    <w:rsid w:val="00051BCA"/>
    <w:rsid w:val="00065BE0"/>
    <w:rsid w:val="0007536E"/>
    <w:rsid w:val="00090D33"/>
    <w:rsid w:val="00092DE6"/>
    <w:rsid w:val="000A1020"/>
    <w:rsid w:val="000A29F0"/>
    <w:rsid w:val="000C626C"/>
    <w:rsid w:val="000D1F8B"/>
    <w:rsid w:val="000E0167"/>
    <w:rsid w:val="000F373A"/>
    <w:rsid w:val="000F3CBA"/>
    <w:rsid w:val="00101E19"/>
    <w:rsid w:val="0010244D"/>
    <w:rsid w:val="0011798E"/>
    <w:rsid w:val="0013034C"/>
    <w:rsid w:val="0013474F"/>
    <w:rsid w:val="0013540B"/>
    <w:rsid w:val="001368B1"/>
    <w:rsid w:val="00141B00"/>
    <w:rsid w:val="00151860"/>
    <w:rsid w:val="0015247A"/>
    <w:rsid w:val="00154617"/>
    <w:rsid w:val="00155116"/>
    <w:rsid w:val="00170711"/>
    <w:rsid w:val="00176EC4"/>
    <w:rsid w:val="0017767E"/>
    <w:rsid w:val="001A1070"/>
    <w:rsid w:val="001A1600"/>
    <w:rsid w:val="001A3075"/>
    <w:rsid w:val="001A6294"/>
    <w:rsid w:val="001B33C3"/>
    <w:rsid w:val="001C01AE"/>
    <w:rsid w:val="001C208B"/>
    <w:rsid w:val="001C4558"/>
    <w:rsid w:val="001D37EF"/>
    <w:rsid w:val="001E1310"/>
    <w:rsid w:val="001F2832"/>
    <w:rsid w:val="001F37C2"/>
    <w:rsid w:val="001F4C5C"/>
    <w:rsid w:val="00221DAD"/>
    <w:rsid w:val="00223D80"/>
    <w:rsid w:val="0023631F"/>
    <w:rsid w:val="0024003A"/>
    <w:rsid w:val="00241658"/>
    <w:rsid w:val="00241D4F"/>
    <w:rsid w:val="00241D5B"/>
    <w:rsid w:val="00242A88"/>
    <w:rsid w:val="002513A2"/>
    <w:rsid w:val="002608B0"/>
    <w:rsid w:val="002760FB"/>
    <w:rsid w:val="00295316"/>
    <w:rsid w:val="002A5C61"/>
    <w:rsid w:val="002B042C"/>
    <w:rsid w:val="002B0D61"/>
    <w:rsid w:val="002B4A41"/>
    <w:rsid w:val="002B5D64"/>
    <w:rsid w:val="002B72F9"/>
    <w:rsid w:val="002C1336"/>
    <w:rsid w:val="002D6537"/>
    <w:rsid w:val="002E76AF"/>
    <w:rsid w:val="002F3B43"/>
    <w:rsid w:val="002F5870"/>
    <w:rsid w:val="002F5BA6"/>
    <w:rsid w:val="00306F13"/>
    <w:rsid w:val="0031053B"/>
    <w:rsid w:val="00331EFC"/>
    <w:rsid w:val="0033438E"/>
    <w:rsid w:val="00334B56"/>
    <w:rsid w:val="00372C4C"/>
    <w:rsid w:val="00373BE8"/>
    <w:rsid w:val="00384DAC"/>
    <w:rsid w:val="0039645B"/>
    <w:rsid w:val="003B7256"/>
    <w:rsid w:val="003C00E2"/>
    <w:rsid w:val="003D0382"/>
    <w:rsid w:val="00401470"/>
    <w:rsid w:val="004150D7"/>
    <w:rsid w:val="00430330"/>
    <w:rsid w:val="004409E7"/>
    <w:rsid w:val="0044100D"/>
    <w:rsid w:val="004432E7"/>
    <w:rsid w:val="004437E9"/>
    <w:rsid w:val="00451A81"/>
    <w:rsid w:val="00454250"/>
    <w:rsid w:val="00467E6D"/>
    <w:rsid w:val="00472DB0"/>
    <w:rsid w:val="004757EF"/>
    <w:rsid w:val="0047620C"/>
    <w:rsid w:val="004800C0"/>
    <w:rsid w:val="0048542B"/>
    <w:rsid w:val="0049010B"/>
    <w:rsid w:val="00494AAA"/>
    <w:rsid w:val="00497FFD"/>
    <w:rsid w:val="004A21E2"/>
    <w:rsid w:val="004A74C7"/>
    <w:rsid w:val="004B57A8"/>
    <w:rsid w:val="004C38C0"/>
    <w:rsid w:val="004D38BE"/>
    <w:rsid w:val="004E1F02"/>
    <w:rsid w:val="004E362B"/>
    <w:rsid w:val="004F625B"/>
    <w:rsid w:val="0050429C"/>
    <w:rsid w:val="005132E8"/>
    <w:rsid w:val="0052150C"/>
    <w:rsid w:val="00530484"/>
    <w:rsid w:val="0053156C"/>
    <w:rsid w:val="00532A16"/>
    <w:rsid w:val="00540F1C"/>
    <w:rsid w:val="00542262"/>
    <w:rsid w:val="00545A19"/>
    <w:rsid w:val="00546D86"/>
    <w:rsid w:val="005511B4"/>
    <w:rsid w:val="00561E96"/>
    <w:rsid w:val="00562DE9"/>
    <w:rsid w:val="0056456B"/>
    <w:rsid w:val="0058605B"/>
    <w:rsid w:val="00586639"/>
    <w:rsid w:val="00586E64"/>
    <w:rsid w:val="00592C5F"/>
    <w:rsid w:val="005A1032"/>
    <w:rsid w:val="005A6255"/>
    <w:rsid w:val="005B1CE7"/>
    <w:rsid w:val="005C42FB"/>
    <w:rsid w:val="005D526E"/>
    <w:rsid w:val="005E28D1"/>
    <w:rsid w:val="005F0F7F"/>
    <w:rsid w:val="005F564A"/>
    <w:rsid w:val="0060512E"/>
    <w:rsid w:val="00611445"/>
    <w:rsid w:val="00611497"/>
    <w:rsid w:val="0061209F"/>
    <w:rsid w:val="00612261"/>
    <w:rsid w:val="00621A4A"/>
    <w:rsid w:val="006347DF"/>
    <w:rsid w:val="006417D9"/>
    <w:rsid w:val="00641CFE"/>
    <w:rsid w:val="00643E57"/>
    <w:rsid w:val="00661CA8"/>
    <w:rsid w:val="0066363E"/>
    <w:rsid w:val="00674B1E"/>
    <w:rsid w:val="006A1CCC"/>
    <w:rsid w:val="006D0CDE"/>
    <w:rsid w:val="006F3DD0"/>
    <w:rsid w:val="00716F26"/>
    <w:rsid w:val="00717FF7"/>
    <w:rsid w:val="00724C1A"/>
    <w:rsid w:val="00743347"/>
    <w:rsid w:val="00751CA8"/>
    <w:rsid w:val="00752CC1"/>
    <w:rsid w:val="00752DB6"/>
    <w:rsid w:val="007708BC"/>
    <w:rsid w:val="00774A8F"/>
    <w:rsid w:val="007750C7"/>
    <w:rsid w:val="0078001E"/>
    <w:rsid w:val="00784437"/>
    <w:rsid w:val="00784DB7"/>
    <w:rsid w:val="00787296"/>
    <w:rsid w:val="007A7CD0"/>
    <w:rsid w:val="007C325E"/>
    <w:rsid w:val="007C3720"/>
    <w:rsid w:val="007C3E02"/>
    <w:rsid w:val="007C76A2"/>
    <w:rsid w:val="007E036C"/>
    <w:rsid w:val="007E47A6"/>
    <w:rsid w:val="007E7C02"/>
    <w:rsid w:val="007F2AC5"/>
    <w:rsid w:val="007F58C1"/>
    <w:rsid w:val="007F6452"/>
    <w:rsid w:val="007F738A"/>
    <w:rsid w:val="0080437D"/>
    <w:rsid w:val="00810577"/>
    <w:rsid w:val="00812145"/>
    <w:rsid w:val="0081412E"/>
    <w:rsid w:val="008166BC"/>
    <w:rsid w:val="00820F61"/>
    <w:rsid w:val="00826794"/>
    <w:rsid w:val="00826BF0"/>
    <w:rsid w:val="00830AD1"/>
    <w:rsid w:val="008421E7"/>
    <w:rsid w:val="00870DD7"/>
    <w:rsid w:val="00872266"/>
    <w:rsid w:val="00873F14"/>
    <w:rsid w:val="00875B36"/>
    <w:rsid w:val="0088583C"/>
    <w:rsid w:val="008948CB"/>
    <w:rsid w:val="008955C0"/>
    <w:rsid w:val="008A0CB7"/>
    <w:rsid w:val="008A1F4D"/>
    <w:rsid w:val="008B3F93"/>
    <w:rsid w:val="008C13C5"/>
    <w:rsid w:val="008D0F48"/>
    <w:rsid w:val="008D49BF"/>
    <w:rsid w:val="008D49CF"/>
    <w:rsid w:val="008D5502"/>
    <w:rsid w:val="008D697E"/>
    <w:rsid w:val="008D6C74"/>
    <w:rsid w:val="008E11D6"/>
    <w:rsid w:val="00903122"/>
    <w:rsid w:val="00942070"/>
    <w:rsid w:val="00954473"/>
    <w:rsid w:val="0096566D"/>
    <w:rsid w:val="00970182"/>
    <w:rsid w:val="00972E68"/>
    <w:rsid w:val="00976EA7"/>
    <w:rsid w:val="00984B01"/>
    <w:rsid w:val="00985408"/>
    <w:rsid w:val="009979D9"/>
    <w:rsid w:val="009A505C"/>
    <w:rsid w:val="009A6B34"/>
    <w:rsid w:val="009C67E3"/>
    <w:rsid w:val="009D0D60"/>
    <w:rsid w:val="00A009A1"/>
    <w:rsid w:val="00A06BBF"/>
    <w:rsid w:val="00A10EA3"/>
    <w:rsid w:val="00A1199E"/>
    <w:rsid w:val="00A12CC8"/>
    <w:rsid w:val="00A20AC4"/>
    <w:rsid w:val="00A26FFB"/>
    <w:rsid w:val="00A45ED6"/>
    <w:rsid w:val="00A5076B"/>
    <w:rsid w:val="00A50D6C"/>
    <w:rsid w:val="00A56944"/>
    <w:rsid w:val="00A7609C"/>
    <w:rsid w:val="00A9479D"/>
    <w:rsid w:val="00AB21AC"/>
    <w:rsid w:val="00AC1746"/>
    <w:rsid w:val="00AC272F"/>
    <w:rsid w:val="00AC36A3"/>
    <w:rsid w:val="00AC4815"/>
    <w:rsid w:val="00AC56D0"/>
    <w:rsid w:val="00AD1D86"/>
    <w:rsid w:val="00AD1DA4"/>
    <w:rsid w:val="00AD2AA2"/>
    <w:rsid w:val="00AF0139"/>
    <w:rsid w:val="00AF3068"/>
    <w:rsid w:val="00B102B8"/>
    <w:rsid w:val="00B15DF7"/>
    <w:rsid w:val="00B209E4"/>
    <w:rsid w:val="00B2368D"/>
    <w:rsid w:val="00B34273"/>
    <w:rsid w:val="00B4737E"/>
    <w:rsid w:val="00B64BD5"/>
    <w:rsid w:val="00B712B5"/>
    <w:rsid w:val="00B87902"/>
    <w:rsid w:val="00B966A7"/>
    <w:rsid w:val="00BA091A"/>
    <w:rsid w:val="00BB098B"/>
    <w:rsid w:val="00BB2FD9"/>
    <w:rsid w:val="00BB3690"/>
    <w:rsid w:val="00BC6EA8"/>
    <w:rsid w:val="00BD2FF2"/>
    <w:rsid w:val="00BE2B7D"/>
    <w:rsid w:val="00BF3268"/>
    <w:rsid w:val="00BF473E"/>
    <w:rsid w:val="00C033DA"/>
    <w:rsid w:val="00C11754"/>
    <w:rsid w:val="00C1623F"/>
    <w:rsid w:val="00C1745C"/>
    <w:rsid w:val="00C20A65"/>
    <w:rsid w:val="00C22D75"/>
    <w:rsid w:val="00C31A85"/>
    <w:rsid w:val="00C36420"/>
    <w:rsid w:val="00C425E9"/>
    <w:rsid w:val="00C444A4"/>
    <w:rsid w:val="00C50E8C"/>
    <w:rsid w:val="00C55CD6"/>
    <w:rsid w:val="00C64CCE"/>
    <w:rsid w:val="00C654AA"/>
    <w:rsid w:val="00C746FA"/>
    <w:rsid w:val="00C828EF"/>
    <w:rsid w:val="00C851D6"/>
    <w:rsid w:val="00C953DE"/>
    <w:rsid w:val="00CB65E3"/>
    <w:rsid w:val="00CB689C"/>
    <w:rsid w:val="00CB68B6"/>
    <w:rsid w:val="00CC6866"/>
    <w:rsid w:val="00CD2482"/>
    <w:rsid w:val="00CE0D27"/>
    <w:rsid w:val="00CE7DB5"/>
    <w:rsid w:val="00CF2A6F"/>
    <w:rsid w:val="00D029C9"/>
    <w:rsid w:val="00D031D7"/>
    <w:rsid w:val="00D03F59"/>
    <w:rsid w:val="00D11DED"/>
    <w:rsid w:val="00D13DDB"/>
    <w:rsid w:val="00D205FB"/>
    <w:rsid w:val="00D23000"/>
    <w:rsid w:val="00D30EE2"/>
    <w:rsid w:val="00D32F1E"/>
    <w:rsid w:val="00D40E37"/>
    <w:rsid w:val="00D42903"/>
    <w:rsid w:val="00D44A10"/>
    <w:rsid w:val="00D44A18"/>
    <w:rsid w:val="00D526BE"/>
    <w:rsid w:val="00D54670"/>
    <w:rsid w:val="00D55D1C"/>
    <w:rsid w:val="00D60EF6"/>
    <w:rsid w:val="00D61311"/>
    <w:rsid w:val="00D65A21"/>
    <w:rsid w:val="00D86B9C"/>
    <w:rsid w:val="00D97F67"/>
    <w:rsid w:val="00DB2E98"/>
    <w:rsid w:val="00DB4334"/>
    <w:rsid w:val="00DB53D5"/>
    <w:rsid w:val="00DC0846"/>
    <w:rsid w:val="00DC7C0E"/>
    <w:rsid w:val="00DD41DC"/>
    <w:rsid w:val="00DE056E"/>
    <w:rsid w:val="00E022B1"/>
    <w:rsid w:val="00E033B9"/>
    <w:rsid w:val="00E101C0"/>
    <w:rsid w:val="00E108A2"/>
    <w:rsid w:val="00E16D17"/>
    <w:rsid w:val="00E2018D"/>
    <w:rsid w:val="00E2218E"/>
    <w:rsid w:val="00E233D6"/>
    <w:rsid w:val="00E3736A"/>
    <w:rsid w:val="00E43A41"/>
    <w:rsid w:val="00E51D36"/>
    <w:rsid w:val="00E520D8"/>
    <w:rsid w:val="00E66433"/>
    <w:rsid w:val="00E711F3"/>
    <w:rsid w:val="00E734DD"/>
    <w:rsid w:val="00E76EB7"/>
    <w:rsid w:val="00E80801"/>
    <w:rsid w:val="00E854A3"/>
    <w:rsid w:val="00E859BF"/>
    <w:rsid w:val="00E8616D"/>
    <w:rsid w:val="00E91444"/>
    <w:rsid w:val="00E95CDC"/>
    <w:rsid w:val="00EB2A42"/>
    <w:rsid w:val="00EB6326"/>
    <w:rsid w:val="00EB6C9B"/>
    <w:rsid w:val="00EB7D62"/>
    <w:rsid w:val="00EC4F1D"/>
    <w:rsid w:val="00EE1EE6"/>
    <w:rsid w:val="00EE7270"/>
    <w:rsid w:val="00EF59D4"/>
    <w:rsid w:val="00F03440"/>
    <w:rsid w:val="00F037A9"/>
    <w:rsid w:val="00F04E04"/>
    <w:rsid w:val="00F0578C"/>
    <w:rsid w:val="00F07650"/>
    <w:rsid w:val="00F10699"/>
    <w:rsid w:val="00F27CE1"/>
    <w:rsid w:val="00F30C4F"/>
    <w:rsid w:val="00F31FA8"/>
    <w:rsid w:val="00F67703"/>
    <w:rsid w:val="00F7104E"/>
    <w:rsid w:val="00F72452"/>
    <w:rsid w:val="00F74BEF"/>
    <w:rsid w:val="00F86241"/>
    <w:rsid w:val="00FD0344"/>
    <w:rsid w:val="00FE3121"/>
    <w:rsid w:val="00FE381B"/>
    <w:rsid w:val="00FE4E2D"/>
    <w:rsid w:val="00FE5717"/>
    <w:rsid w:val="00FE69FA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B310D8"/>
  <w15:chartTrackingRefBased/>
  <w15:docId w15:val="{3DDB8B6D-E035-444E-95F3-1CCA6F8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9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99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5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4A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5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4A3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43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ofAudit.MaineDOT@maine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dit.transportation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info.gov/content/pkg/FR-2015-05-22/pdf/2015-1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quisition.gov/content/part-31-contract-cost-principles-and-procedu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EC6D-38A5-4FAB-A2F3-D48B1CD9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629</Words>
  <Characters>3402</Characters>
  <Application>Microsoft Office Word</Application>
  <DocSecurity>0</DocSecurity>
  <Lines>136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Katrina N</dc:creator>
  <cp:keywords/>
  <dc:description/>
  <cp:lastModifiedBy>Eagen, Helen</cp:lastModifiedBy>
  <cp:revision>6</cp:revision>
  <cp:lastPrinted>2019-05-03T17:14:00Z</cp:lastPrinted>
  <dcterms:created xsi:type="dcterms:W3CDTF">2021-06-22T14:57:00Z</dcterms:created>
  <dcterms:modified xsi:type="dcterms:W3CDTF">2021-06-22T15:01:00Z</dcterms:modified>
</cp:coreProperties>
</file>